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宁波首批装配式建筑工人完成培训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300" w:lineRule="atLeast"/>
        <w:ind w:left="0" w:right="0" w:firstLine="0"/>
        <w:jc w:val="center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default" w:ascii="Helvetica Neue" w:hAnsi="Helvetica Neue" w:eastAsia="Helvetica Neue" w:cs="Helvetica Neue"/>
          <w:b w:val="0"/>
          <w:i w:val="0"/>
          <w:caps w:val="0"/>
          <w:color w:val="999999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2017-12-26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4395F5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4395F5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s://mp.weixin.qq.com/s?__biz=MzAxMDgxMTQyMA==&amp;mid=2650206958&amp;idx=1&amp;sn=fc70ad89a4e4b07925c3ace52bef65f7&amp;chksm=8348f39db43f7a8b0ff803f08be7f27e860a840cbd727e467b158567186ca00ac1e493d71db2&amp;mpshare=1&amp;scene=1&amp;srcid=1226Rt9na9nH4hzOCuU4WVvx&amp;key=32b31719e59e4223024377a3d35c3996233d35357b8eacec24646a11a8808bd16ed42907dfa47cf872df7b4aa0368d5ac0b8b7eab94da54b85f2d2568622f51610437b98e08f63ca33cae38a866c6401&amp;ascene=1&amp;uin=NDAzMzU1NzE1&amp;devicetype=Windows+7&amp;version=62060028&amp;lang=zh_CN&amp;pass_ticket=ugqrw8fBwEDoQq/gKV8eNYWf2mmBeYfJdZoI5ABJBlybrfNBMNzihUVm/y1mDUs8&amp;winzoom=1" \l "#"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4395F5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Helvetica Neue" w:hAnsi="Helvetica Neue" w:eastAsia="Helvetica Neue" w:cs="Helvetica Neue"/>
          <w:b w:val="0"/>
          <w:i w:val="0"/>
          <w:caps w:val="0"/>
          <w:color w:val="4395F5"/>
          <w:spacing w:val="0"/>
          <w:sz w:val="21"/>
          <w:szCs w:val="21"/>
          <w:u w:val="none"/>
          <w:bdr w:val="none" w:color="auto" w:sz="0" w:space="0"/>
          <w:shd w:val="clear" w:fill="FFFFFF"/>
        </w:rPr>
        <w:t>宁波市住建委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4395F5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300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5270500" cy="3952240"/>
            <wp:effectExtent l="0" t="0" r="6350" b="10160"/>
            <wp:docPr id="7" name="图片 7" descr="b520f4e8cbc0016a6298b770de192d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520f4e8cbc0016a6298b770de192d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95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日前，我市首批来自宁波建工和欣捷建设两家装配式建筑产业基地的27名骨干建筑工人完成装配式建筑培训，并顺利结业。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80"/>
      </w:pPr>
      <w:r>
        <w:drawing>
          <wp:inline distT="0" distB="0" distL="114300" distR="114300">
            <wp:extent cx="5271135" cy="3505200"/>
            <wp:effectExtent l="0" t="0" r="5715" b="0"/>
            <wp:docPr id="8" name="图片 8" descr="a270490cef94839f8e2ffaabe2a468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a270490cef94839f8e2ffaabe2a468f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8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540760"/>
            <wp:effectExtent l="0" t="0" r="6350" b="2540"/>
            <wp:docPr id="9" name="图片 9" descr="be28d3999301eb37fea6d5cb4e5be1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be28d3999301eb37fea6d5cb4e5be1d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4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80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近年来，装配式建筑在我国迅速发展，推广装配式建筑是建筑业适应经济发展“新常态”的发展方向，也是建筑业转型升级的必然要求。宁波作为住建部认定的第一批装配式建筑示范城市，开展装配式建筑工人培训旨在补齐现在装配式建筑人才不足的“短板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80"/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eastAsia="zh-CN"/>
        </w:rPr>
      </w:pP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9230" cy="3505835"/>
            <wp:effectExtent l="0" t="0" r="7620" b="18415"/>
            <wp:docPr id="10" name="图片 10" descr="4c338fc3046450d5b53e66db4b4381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c338fc3046450d5b53e66db4b43812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firstLine="480"/>
      </w:pP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1135" cy="3511550"/>
            <wp:effectExtent l="0" t="0" r="5715" b="12700"/>
            <wp:docPr id="11" name="图片 11" descr="f81ae1bc601ca0739dca2fa217329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81ae1bc601ca0739dca2fa217329d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 Neue" w:hAnsi="Helvetica Neue" w:eastAsia="宋体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73040" cy="3503930"/>
            <wp:effectExtent l="0" t="0" r="3810" b="1270"/>
            <wp:docPr id="12" name="图片 12" descr="fc258899344bad376bbc005da70cf8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c258899344bad376bbc005da70cf8a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t>　　经过半年多的准备，市住建委完成了教材编写、师资培养、实操基地建设等工作。本月19日至21日，通过三天的理论培训和实操模拟训练，首批27名参训工人掌握了各施工环节的操作规程、质量控制要求，以及文明施工及施工安全相关知识，并顺利取得装配式建筑工人培训证书。</w:t>
      </w:r>
    </w:p>
    <w:p/>
    <w:sectPr>
      <w:pgSz w:w="11906" w:h="16838"/>
      <w:pgMar w:top="850" w:right="1800" w:bottom="85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7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eg"/><Relationship Id="rId8" Type="http://schemas.openxmlformats.org/officeDocument/2006/relationships/image" Target="media/image7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9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2017-12-28T01:20:51Z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